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Garamond" w:hAnsi="Garamond"/>
          <w:b/>
          <w:b/>
          <w:sz w:val="22"/>
          <w:szCs w:val="22"/>
        </w:rPr>
      </w:pPr>
      <w:r>
        <w:rPr>
          <w:rFonts w:ascii="Garamond" w:hAnsi="Garamond"/>
          <w:b/>
          <w:sz w:val="22"/>
          <w:szCs w:val="22"/>
        </w:rPr>
      </w:r>
    </w:p>
    <w:p>
      <w:pPr>
        <w:pStyle w:val="Normal"/>
        <w:jc w:val="center"/>
        <w:rPr>
          <w:rFonts w:ascii="Garamond" w:hAnsi="Garamond"/>
          <w:b/>
          <w:b/>
          <w:sz w:val="22"/>
          <w:szCs w:val="22"/>
        </w:rPr>
      </w:pPr>
      <w:r>
        <w:rPr>
          <w:rFonts w:ascii="Garamond" w:hAnsi="Garamond"/>
          <w:b/>
          <w:sz w:val="22"/>
          <w:szCs w:val="22"/>
        </w:rPr>
        <w:drawing>
          <wp:anchor behindDoc="1" distT="0" distB="0" distL="0" distR="0" simplePos="0" locked="0" layoutInCell="1" allowOverlap="1" relativeHeight="2">
            <wp:simplePos x="0" y="0"/>
            <wp:positionH relativeFrom="page">
              <wp:posOffset>1357630</wp:posOffset>
            </wp:positionH>
            <wp:positionV relativeFrom="page">
              <wp:posOffset>628015</wp:posOffset>
            </wp:positionV>
            <wp:extent cx="5017770" cy="874395"/>
            <wp:effectExtent l="0" t="0" r="0" b="0"/>
            <wp:wrapNone/>
            <wp:docPr id="1" name="Immagin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descr=""/>
                    <pic:cNvPicPr>
                      <a:picLocks noChangeAspect="1" noChangeArrowheads="1"/>
                    </pic:cNvPicPr>
                  </pic:nvPicPr>
                  <pic:blipFill>
                    <a:blip r:embed="rId2"/>
                    <a:stretch>
                      <a:fillRect/>
                    </a:stretch>
                  </pic:blipFill>
                  <pic:spPr bwMode="auto">
                    <a:xfrm>
                      <a:off x="0" y="0"/>
                      <a:ext cx="5017770" cy="874395"/>
                    </a:xfrm>
                    <a:prstGeom prst="rect">
                      <a:avLst/>
                    </a:prstGeom>
                  </pic:spPr>
                </pic:pic>
              </a:graphicData>
            </a:graphic>
          </wp:anchor>
        </w:drawing>
      </w:r>
    </w:p>
    <w:p>
      <w:pPr>
        <w:pStyle w:val="Normal"/>
        <w:jc w:val="center"/>
        <w:rPr>
          <w:rFonts w:ascii="Garamond" w:hAnsi="Garamond"/>
          <w:b/>
          <w:b/>
          <w:sz w:val="22"/>
          <w:szCs w:val="22"/>
        </w:rPr>
      </w:pPr>
      <w:r>
        <w:rPr>
          <w:rFonts w:ascii="Garamond" w:hAnsi="Garamond"/>
          <w:b/>
          <w:sz w:val="22"/>
          <w:szCs w:val="22"/>
        </w:rPr>
      </w:r>
    </w:p>
    <w:p>
      <w:pPr>
        <w:pStyle w:val="Normal"/>
        <w:jc w:val="both"/>
        <w:rPr>
          <w:rFonts w:ascii="Garamond" w:hAnsi="Garamond"/>
        </w:rPr>
      </w:pPr>
      <w:r>
        <w:rPr>
          <w:rFonts w:ascii="Garamond" w:hAnsi="Garamond"/>
          <w:b/>
        </w:rPr>
        <w:t xml:space="preserve">                      </w:t>
      </w:r>
    </w:p>
    <w:p>
      <w:pPr>
        <w:pStyle w:val="Normal"/>
        <w:jc w:val="both"/>
        <w:rPr>
          <w:rFonts w:ascii="Garamond" w:hAnsi="Garamond"/>
        </w:rPr>
      </w:pPr>
      <w:r>
        <w:rPr>
          <w:rFonts w:ascii="Garamond" w:hAnsi="Garamond"/>
        </w:rPr>
      </w:r>
    </w:p>
    <w:p>
      <w:pPr>
        <w:pStyle w:val="Normal"/>
        <w:jc w:val="both"/>
        <w:rPr>
          <w:rFonts w:ascii="Garamond" w:hAnsi="Garamond"/>
        </w:rPr>
      </w:pPr>
      <w:r>
        <w:rPr>
          <w:rFonts w:ascii="Garamond" w:hAnsi="Garamond"/>
        </w:rPr>
      </w:r>
    </w:p>
    <w:p>
      <w:pPr>
        <w:pStyle w:val="Normal"/>
        <w:jc w:val="both"/>
        <w:rPr>
          <w:rFonts w:ascii="Garamond" w:hAnsi="Garamond"/>
        </w:rPr>
      </w:pPr>
      <w:r>
        <w:rPr>
          <w:rFonts w:ascii="Garamond" w:hAnsi="Garamond"/>
        </w:rPr>
      </w:r>
    </w:p>
    <w:p>
      <w:pPr>
        <w:pStyle w:val="Normal"/>
        <w:jc w:val="center"/>
        <w:rPr>
          <w:rFonts w:ascii="Garamond" w:hAnsi="Garamond"/>
        </w:rPr>
      </w:pPr>
      <w:r>
        <w:rPr>
          <w:rFonts w:cs="Bodoni MT" w:ascii="Garamond" w:hAnsi="Garamond"/>
          <w:b/>
          <w:bCs/>
          <w:color w:val="17365D"/>
          <w:sz w:val="16"/>
          <w:szCs w:val="16"/>
        </w:rPr>
        <w:t xml:space="preserve">ISTITUTO COMPRENSIVO N.20 </w:t>
      </w:r>
      <w:r>
        <w:rPr/>
        <w:drawing>
          <wp:inline distT="0" distB="0" distL="0" distR="0">
            <wp:extent cx="190500" cy="247650"/>
            <wp:effectExtent l="0" t="0" r="0" b="0"/>
            <wp:docPr id="2" name="Immagine 1" descr="unna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1" descr="unnamed.png"/>
                    <pic:cNvPicPr>
                      <a:picLocks noChangeAspect="1" noChangeArrowheads="1"/>
                    </pic:cNvPicPr>
                  </pic:nvPicPr>
                  <pic:blipFill>
                    <a:blip r:embed="rId3"/>
                    <a:stretch>
                      <a:fillRect/>
                    </a:stretch>
                  </pic:blipFill>
                  <pic:spPr bwMode="auto">
                    <a:xfrm>
                      <a:off x="0" y="0"/>
                      <a:ext cx="190500" cy="247650"/>
                    </a:xfrm>
                    <a:prstGeom prst="rect">
                      <a:avLst/>
                    </a:prstGeom>
                  </pic:spPr>
                </pic:pic>
              </a:graphicData>
            </a:graphic>
          </wp:inline>
        </w:drawing>
      </w:r>
    </w:p>
    <w:p>
      <w:pPr>
        <w:pStyle w:val="Normal"/>
        <w:widowControl w:val="false"/>
        <w:tabs>
          <w:tab w:val="clear" w:pos="708"/>
          <w:tab w:val="left" w:pos="10773" w:leader="none"/>
        </w:tabs>
        <w:spacing w:lineRule="auto" w:line="235"/>
        <w:ind w:left="-142" w:right="-1" w:hanging="0"/>
        <w:jc w:val="center"/>
        <w:rPr>
          <w:rFonts w:ascii="Garamond" w:hAnsi="Garamond" w:cs="Bodoni MT"/>
          <w:color w:val="17365D"/>
          <w:sz w:val="16"/>
          <w:szCs w:val="16"/>
        </w:rPr>
      </w:pPr>
      <w:r>
        <w:rPr>
          <w:rFonts w:cs="Bodoni MT" w:ascii="Garamond" w:hAnsi="Garamond"/>
          <w:color w:val="17365D"/>
          <w:sz w:val="16"/>
          <w:szCs w:val="16"/>
        </w:rPr>
        <w:t>C.F. 91360610371 – C.M. BOIC87900B – Codice Univoco di Fatturazione UF5LHN</w:t>
      </w:r>
    </w:p>
    <w:p>
      <w:pPr>
        <w:pStyle w:val="Normal"/>
        <w:rPr/>
      </w:pPr>
      <w:r>
        <w:rPr/>
      </w:r>
    </w:p>
    <w:p>
      <w:pPr>
        <w:pStyle w:val="Normal"/>
        <w:rPr>
          <w:rFonts w:ascii="Garamond" w:hAnsi="Garamond"/>
          <w:b/>
          <w:b/>
          <w:bCs/>
        </w:rPr>
      </w:pPr>
      <w:r>
        <w:rPr>
          <w:rFonts w:ascii="Garamond" w:hAnsi="Garamond"/>
        </w:rPr>
        <w:t>AUTODICHIARAZIONE</w:t>
      </w:r>
      <w:r>
        <w:rPr>
          <w:rFonts w:ascii="Garamond" w:hAnsi="Garamond"/>
          <w:sz w:val="20"/>
          <w:szCs w:val="20"/>
        </w:rPr>
        <w:t xml:space="preserve"> </w:t>
      </w:r>
      <w:r>
        <w:rPr>
          <w:rFonts w:ascii="Garamond" w:hAnsi="Garamond"/>
          <w:b/>
          <w:bCs/>
        </w:rPr>
        <w:t>redatta sulla base della contrattazione integrativa sulle materie previste dall'art. 7 del  CCNL  2016/2018  del  19-04-2018,  tenendo  conto  del   D.L.gs  n.  165/2001   e successive modificazioni ed integrazioni, inserite nella ipotesi di contrattazione integrativa di Istituto.</w:t>
      </w:r>
    </w:p>
    <w:p>
      <w:pPr>
        <w:pStyle w:val="Normal"/>
        <w:rPr>
          <w:rFonts w:ascii="Garamond" w:hAnsi="Garamond"/>
        </w:rPr>
      </w:pPr>
      <w:r>
        <w:rPr>
          <w:rFonts w:ascii="Garamond" w:hAnsi="Garamond"/>
        </w:rPr>
      </w:r>
      <w:bookmarkStart w:id="0" w:name="_GoBack"/>
      <w:bookmarkStart w:id="1" w:name="_GoBack"/>
      <w:bookmarkEnd w:id="1"/>
    </w:p>
    <w:p>
      <w:pPr>
        <w:pStyle w:val="Normal"/>
        <w:rPr>
          <w:rFonts w:ascii="Garamond" w:hAnsi="Garamond"/>
        </w:rPr>
      </w:pPr>
      <w:r>
        <w:rPr>
          <w:rFonts w:ascii="Garamond" w:hAnsi="Garamond"/>
        </w:rPr>
        <w:t>DOCENTE________________________________________________SEDE_____________</w:t>
      </w:r>
    </w:p>
    <w:p>
      <w:pPr>
        <w:pStyle w:val="Normal"/>
        <w:rPr>
          <w:rFonts w:ascii="Garamond" w:hAnsi="Garamond"/>
          <w:b/>
          <w:b/>
          <w:bCs/>
        </w:rPr>
      </w:pPr>
      <w:r>
        <w:rPr>
          <w:rFonts w:ascii="Garamond" w:hAnsi="Garamond"/>
          <w:b/>
          <w:bCs/>
        </w:rPr>
      </w:r>
    </w:p>
    <w:p>
      <w:pPr>
        <w:pStyle w:val="Normal"/>
        <w:rPr>
          <w:rFonts w:ascii="Garamond" w:hAnsi="Garamond"/>
          <w:b/>
          <w:b/>
          <w:bCs/>
        </w:rPr>
      </w:pPr>
      <w:r>
        <w:rPr>
          <w:rFonts w:ascii="Garamond" w:hAnsi="Garamond"/>
          <w:b/>
          <w:bCs/>
        </w:rPr>
        <w:t>C.C.N.I. 29/11/2007 art. 88 “Indennità e compensi a carico del Fondo di Istituto”</w:t>
      </w:r>
    </w:p>
    <w:tbl>
      <w:tblPr>
        <w:tblW w:w="9158" w:type="dxa"/>
        <w:jc w:val="left"/>
        <w:tblInd w:w="38" w:type="dxa"/>
        <w:tblCellMar>
          <w:top w:w="0" w:type="dxa"/>
          <w:left w:w="108" w:type="dxa"/>
          <w:bottom w:w="0" w:type="dxa"/>
          <w:right w:w="108" w:type="dxa"/>
        </w:tblCellMar>
        <w:tblLook w:firstRow="1" w:noVBand="0" w:lastRow="1" w:firstColumn="1" w:lastColumn="1" w:noHBand="0" w:val="01e0"/>
      </w:tblPr>
      <w:tblGrid>
        <w:gridCol w:w="5892"/>
        <w:gridCol w:w="3265"/>
      </w:tblGrid>
      <w:tr>
        <w:trPr/>
        <w:tc>
          <w:tcPr>
            <w:tcW w:w="5892" w:type="dxa"/>
            <w:tcBorders>
              <w:top w:val="single" w:sz="4" w:space="0" w:color="000000"/>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Segretario Collegio                                                                       </w:t>
            </w:r>
          </w:p>
        </w:tc>
        <w:tc>
          <w:tcPr>
            <w:tcW w:w="3265" w:type="dxa"/>
            <w:tcBorders>
              <w:top w:val="single" w:sz="4" w:space="0" w:color="000000"/>
              <w:bottom w:val="single" w:sz="4" w:space="0" w:color="000000"/>
              <w:right w:val="single" w:sz="4" w:space="0" w:color="000000"/>
            </w:tcBorders>
            <w:shd w:color="auto" w:fill="auto" w:val="clear"/>
          </w:tcPr>
          <w:p>
            <w:pPr>
              <w:pStyle w:val="Normal"/>
              <w:rPr>
                <w:rFonts w:ascii="Garamond" w:hAnsi="Garamond"/>
                <w:b/>
                <w:b/>
                <w:bCs/>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PTOF/RAV e PDM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continuità e orientamento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Progetti con soggetti esterni - Ed. alla Legalità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Bes - Dsa - Disagio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disabilità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Erasmus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Elettorale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Orario Scuola Secondaria I Grado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Orario Scuola Primaria Carducci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Orario Scuola Primaria Fortuzzi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Collaudi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Animatore digitale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Referente informatica e registro elettronico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Team Innovazione</w:t>
            </w:r>
          </w:p>
        </w:tc>
        <w:tc>
          <w:tcPr>
            <w:tcW w:w="3265" w:type="dxa"/>
            <w:tcBorders>
              <w:top w:val="single" w:sz="4" w:space="0" w:color="000000"/>
              <w:bottom w:val="single" w:sz="4" w:space="0" w:color="000000"/>
              <w:right w:val="single" w:sz="4" w:space="0" w:color="000000"/>
            </w:tcBorders>
            <w:shd w:color="auto" w:fill="auto" w:val="clear"/>
          </w:tcPr>
          <w:p>
            <w:pPr>
              <w:pStyle w:val="Normal"/>
              <w:rPr>
                <w:rFonts w:ascii="Garamond" w:hAnsi="Garamond"/>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Tutor docenti neoassunti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Referente Educazione Stradale e Ambientale primaria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Referente Educazione Stradale Secondaria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Referente Scuole all’ aperto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Referente NAI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Referenti Tirocinanti Formazione studenti Università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Commissione Curricolo Verticale</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Facilitatore della Formazione di Ambito</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Formazione Classi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Referente Prove Invalsi</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Referente sportello d’ascolto</w:t>
            </w:r>
          </w:p>
        </w:tc>
        <w:tc>
          <w:tcPr>
            <w:tcW w:w="3265" w:type="dxa"/>
            <w:tcBorders>
              <w:top w:val="single" w:sz="4" w:space="0" w:color="000000"/>
              <w:bottom w:val="single" w:sz="4" w:space="0" w:color="000000"/>
              <w:right w:val="single" w:sz="4" w:space="0" w:color="000000"/>
            </w:tcBorders>
            <w:shd w:color="auto" w:fill="auto" w:val="clear"/>
          </w:tcPr>
          <w:p>
            <w:pPr>
              <w:pStyle w:val="Normal"/>
              <w:rPr>
                <w:rFonts w:ascii="Garamond" w:hAnsi="Garamond"/>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Referente Corso Musicale</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Referente Certificazioni Esterne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Referenti Giochi Matematici</w:t>
            </w:r>
          </w:p>
        </w:tc>
        <w:tc>
          <w:tcPr>
            <w:tcW w:w="3265" w:type="dxa"/>
            <w:tcBorders>
              <w:top w:val="single" w:sz="4" w:space="0" w:color="000000"/>
              <w:bottom w:val="single" w:sz="4" w:space="0" w:color="000000"/>
              <w:right w:val="single" w:sz="4" w:space="0" w:color="000000"/>
            </w:tcBorders>
            <w:shd w:color="auto" w:fill="auto" w:val="clear"/>
          </w:tcPr>
          <w:p>
            <w:pPr>
              <w:pStyle w:val="Normal"/>
              <w:rPr>
                <w:rFonts w:ascii="Garamond" w:hAnsi="Garamond"/>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Referenti Laboratorio Scientifico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Referenti Educazione Motoria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Coordinatori di classe secondaria di primo grado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Segretari di classe secondaria di primo grado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Segretari Interclassi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Mensa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bottom w:val="single" w:sz="4" w:space="0" w:color="000000"/>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Commissione Biblioteca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top w:val="single" w:sz="4" w:space="0" w:color="000000"/>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Altro (progetti come da contratto integrativo d’Istituto)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ab/>
              <w:tab/>
              <w:tab/>
              <w:tab/>
              <w:tab/>
              <w:t xml:space="preserve">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                                 </w:t>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vMerge w:val="restart"/>
            <w:tcBorders>
              <w:bottom w:val="single" w:sz="4" w:space="0" w:color="000000"/>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t xml:space="preserve">          </w:t>
            </w:r>
          </w:p>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Fonts w:ascii="Garamond" w:hAnsi="Garamond"/>
              </w:rPr>
              <w:t>Per un monte ore pari a</w:t>
            </w:r>
          </w:p>
        </w:tc>
      </w:tr>
      <w:tr>
        <w:trPr/>
        <w:tc>
          <w:tcPr>
            <w:tcW w:w="5892" w:type="dxa"/>
            <w:vMerge w:val="continue"/>
            <w:tcBorders>
              <w:top w:val="single" w:sz="4" w:space="0" w:color="000000"/>
            </w:tcBorders>
            <w:shd w:color="auto" w:fill="auto" w:val="clear"/>
          </w:tcPr>
          <w:p>
            <w:pPr>
              <w:pStyle w:val="Normal"/>
              <w:pBdr>
                <w:top w:val="single" w:sz="4" w:space="1" w:color="000000"/>
                <w:left w:val="single" w:sz="4" w:space="0" w:color="000000"/>
                <w:bottom w:val="single" w:sz="4" w:space="1" w:color="000000"/>
                <w:right w:val="single" w:sz="4" w:space="1" w:color="000000"/>
              </w:pBdr>
              <w:jc w:val="both"/>
              <w:rPr>
                <w:rFonts w:ascii="Garamond" w:hAnsi="Garamond"/>
              </w:rPr>
            </w:pPr>
            <w:r>
              <w:rPr>
                <w:rFonts w:ascii="Garamond" w:hAnsi="Garamond"/>
              </w:rPr>
            </w:r>
          </w:p>
        </w:tc>
        <w:tc>
          <w:tcPr>
            <w:tcW w:w="3265" w:type="dxa"/>
            <w:tcBorders>
              <w:top w:val="single" w:sz="4" w:space="0" w:color="000000"/>
              <w:bottom w:val="single" w:sz="4" w:space="0" w:color="000000"/>
              <w:right w:val="single" w:sz="4" w:space="0" w:color="000000"/>
            </w:tcBorders>
            <w:shd w:color="auto" w:fill="auto" w:val="clear"/>
          </w:tcPr>
          <w:p>
            <w:pPr>
              <w:pStyle w:val="Normal"/>
              <w:rPr/>
            </w:pPr>
            <w:r>
              <w:rPr/>
            </w:r>
          </w:p>
        </w:tc>
      </w:tr>
    </w:tbl>
    <w:p>
      <w:pPr>
        <w:pStyle w:val="Normal"/>
        <w:rPr>
          <w:rFonts w:ascii="Garamond" w:hAnsi="Garamond"/>
          <w:b/>
          <w:b/>
          <w:bCs/>
        </w:rPr>
      </w:pPr>
      <w:r>
        <w:rPr>
          <w:rFonts w:ascii="Garamond" w:hAnsi="Garamond"/>
          <w:b/>
          <w:bCs/>
        </w:rPr>
      </w:r>
    </w:p>
    <w:p>
      <w:pPr>
        <w:pStyle w:val="Normal"/>
        <w:rPr>
          <w:rFonts w:ascii="Garamond" w:hAnsi="Garamond"/>
        </w:rPr>
      </w:pPr>
      <w:r>
        <w:rPr>
          <w:rFonts w:ascii="Garamond" w:hAnsi="Garamond"/>
        </w:rPr>
      </w:r>
    </w:p>
    <w:p>
      <w:pPr>
        <w:pStyle w:val="Normal"/>
        <w:rPr>
          <w:rFonts w:ascii="Garamond" w:hAnsi="Garamond"/>
        </w:rPr>
      </w:pPr>
      <w:r>
        <w:rPr>
          <w:rFonts w:ascii="Garamond" w:hAnsi="Garamond"/>
        </w:rPr>
        <w:t>Bologna, _________</w:t>
        <w:tab/>
        <w:tab/>
        <w:tab/>
        <w:tab/>
        <w:tab/>
        <w:t xml:space="preserve">firma_________________________ </w:t>
      </w:r>
    </w:p>
    <w:p>
      <w:pPr>
        <w:pStyle w:val="Normal"/>
        <w:rPr>
          <w:rFonts w:ascii="Garamond" w:hAnsi="Garamond"/>
          <w:b/>
          <w:b/>
          <w:bCs/>
        </w:rPr>
      </w:pPr>
      <w:r>
        <w:rPr>
          <w:rFonts w:ascii="Garamond" w:hAnsi="Garamond"/>
          <w:b/>
          <w:bCs/>
        </w:rPr>
      </w:r>
    </w:p>
    <w:p>
      <w:pPr>
        <w:pStyle w:val="Normal"/>
        <w:rPr>
          <w:rFonts w:ascii="Garamond" w:hAnsi="Garamond"/>
        </w:rPr>
      </w:pPr>
      <w:r>
        <w:rPr>
          <w:rFonts w:ascii="Garamond" w:hAnsi="Garamond"/>
          <w:b/>
          <w:bCs/>
        </w:rPr>
        <w:t>N.B. Non</w:t>
      </w:r>
      <w:r>
        <w:rPr>
          <w:rFonts w:ascii="Garamond" w:hAnsi="Garamond"/>
        </w:rPr>
        <w:t xml:space="preserve"> vanno indicate le ore di potenziamento di latino, per le quali dovrà essere consegnato al  DSGA il registro personale, il programma svolto, la relazione finale con il monte ore espletato. Non vanno indicate le ore delle funzioni strumentali.</w:t>
      </w:r>
    </w:p>
    <w:p>
      <w:pPr>
        <w:pStyle w:val="Normal"/>
        <w:ind w:left="360" w:hanging="0"/>
        <w:jc w:val="both"/>
        <w:rPr>
          <w:rFonts w:ascii="Garamond" w:hAnsi="Garamond"/>
        </w:rPr>
      </w:pPr>
      <w:r>
        <w:rPr>
          <w:rFonts w:ascii="Garamond" w:hAnsi="Garamond"/>
        </w:rPr>
      </w:r>
    </w:p>
    <w:p>
      <w:pPr>
        <w:pStyle w:val="Normal"/>
        <w:rPr/>
      </w:pPr>
      <w:r>
        <w:rPr/>
      </w:r>
    </w:p>
    <w:sectPr>
      <w:type w:val="nextPage"/>
      <w:pgSz w:w="11906" w:h="16838"/>
      <w:pgMar w:left="851" w:right="1287" w:header="0" w:top="539" w:footer="0" w:bottom="539"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Garamond">
    <w:charset w:val="00"/>
    <w:family w:val="roman"/>
    <w:pitch w:val="variable"/>
  </w:font>
</w:fonts>
</file>

<file path=word/settings.xml><?xml version="1.0" encoding="utf-8"?>
<w:settings xmlns:w="http://schemas.openxmlformats.org/wordprocessingml/2006/main">
  <w:zoom w:percent="116"/>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it-IT"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291807"/>
    <w:pPr>
      <w:widowControl/>
      <w:bidi w:val="0"/>
      <w:spacing w:lineRule="auto" w:line="240" w:before="0" w:after="0"/>
      <w:jc w:val="left"/>
    </w:pPr>
    <w:rPr>
      <w:rFonts w:ascii="Times New Roman" w:hAnsi="Times New Roman" w:eastAsia="Times New Roman" w:cs="Times New Roman"/>
      <w:color w:val="auto"/>
      <w:kern w:val="0"/>
      <w:sz w:val="24"/>
      <w:szCs w:val="24"/>
      <w:lang w:eastAsia="it-IT" w:val="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basedOn w:val="DefaultParagraphFont"/>
    <w:link w:val="Testofumetto"/>
    <w:uiPriority w:val="99"/>
    <w:semiHidden/>
    <w:qFormat/>
    <w:rsid w:val="00291807"/>
    <w:rPr>
      <w:rFonts w:ascii="Tahoma" w:hAnsi="Tahoma" w:eastAsia="Times New Roman" w:cs="Tahoma"/>
      <w:sz w:val="16"/>
      <w:szCs w:val="16"/>
      <w:lang w:eastAsia="it-IT"/>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BalloonText">
    <w:name w:val="Balloon Text"/>
    <w:basedOn w:val="Normal"/>
    <w:link w:val="TestofumettoCarattere"/>
    <w:uiPriority w:val="99"/>
    <w:semiHidden/>
    <w:unhideWhenUsed/>
    <w:qFormat/>
    <w:rsid w:val="00291807"/>
    <w:pPr/>
    <w:rPr>
      <w:rFonts w:ascii="Tahoma" w:hAnsi="Tahoma" w:cs="Tahoma"/>
      <w:sz w:val="16"/>
      <w:szCs w:val="16"/>
    </w:rPr>
  </w:style>
  <w:style w:type="numbering" w:styleId="NoList" w:default="1">
    <w:name w:val="No List"/>
    <w:uiPriority w:val="99"/>
    <w:semiHidden/>
    <w:unhideWhenUsed/>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289</TotalTime>
  <Application>LibreOffice/6.4.1.2$Windows_X86_64 LibreOffice_project/4d224e95b98b138af42a64d84056446d09082932</Application>
  <Pages>6</Pages>
  <Words>522</Words>
  <Characters>2638</Characters>
  <CharactersWithSpaces>4797</CharactersWithSpaces>
  <Paragraphs>100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2020-06-03T20:18:00Z</dcterms:created>
  <dc:creator>Licia</dc:creator>
  <dc:description/>
  <dc:language>it-IT</dc:language>
  <cp:lastModifiedBy>Scuola Rolandino Bologna</cp:lastModifiedBy>
  <dcterms:modified xsi:type="dcterms:W3CDTF">2020-06-04T21:29:00Z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